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87" w:rsidRDefault="009A0687" w:rsidP="009A0687">
      <w:pPr>
        <w:tabs>
          <w:tab w:val="left" w:pos="1251"/>
        </w:tabs>
        <w:spacing w:line="234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Специальные технические средства обучения коллективного и индивидуального пользования для детей-инвалидов и лиц с ограниченными возможностями здоровья.</w:t>
      </w:r>
    </w:p>
    <w:p w:rsidR="009A0687" w:rsidRDefault="009A0687" w:rsidP="009A0687">
      <w:pPr>
        <w:spacing w:line="333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8" w:lineRule="auto"/>
        <w:ind w:lef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Назначение учебного и учебно-наглядного оборудования для кабинета, где обучаются дети с умственной отсталостью, направлено на индивидуализацию процесса образования. Специфика состоит в том, что все вовлечённые в процесс образования взрослые должны иметь доступ к организационной технике в образовательной организации, где можно осуществлять подготовку необходимых индивидуализированных материалов для процесса обучения ребёнка с умственной отсталостью.</w:t>
      </w:r>
    </w:p>
    <w:p w:rsidR="009A0687" w:rsidRDefault="009A0687" w:rsidP="009A0687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680"/>
        <w:gridCol w:w="1200"/>
        <w:gridCol w:w="7400"/>
      </w:tblGrid>
      <w:tr w:rsidR="009A0687" w:rsidTr="004076F0">
        <w:trPr>
          <w:trHeight w:val="31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0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ра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9A068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 помещениях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обучающихся предусмотрено специальное оборудование,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позво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бочего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места ре-</w:t>
            </w: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9A0687">
            <w:pPr>
              <w:spacing w:line="31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ляющее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оптимизировать образовательный процесс, присмотр и уход за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 а также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бёнка</w:t>
            </w:r>
            <w:proofErr w:type="spellEnd"/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обеспечивающее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максимально возможную самостоятельность в передвижении, коммуникации в</w:t>
            </w:r>
          </w:p>
        </w:tc>
      </w:tr>
      <w:tr w:rsidR="009A0687" w:rsidTr="004076F0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:rsidR="009A0687" w:rsidRDefault="009A0687" w:rsidP="004076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осуществлении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учебной деятельности.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Рабочее / учебное место обучающегося создается с учетом его индивидуальных возможностей и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особых образовательных потребностей.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 организации учебного места учитываются возможности и особенности моторики, восприятия,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внимания, памяти ребенка. Для создания оптимальных условий обучения организуются учебные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места для проведения как индивидуальной, так и групповой форм обучения. С этой целью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поме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9A068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щении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класса созданы специальные зоны. Кроме  учебных зон,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9A068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смотрены места для отдыха и проведения свободного времени.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Предпочтительно использование одноместных парт. Школьная парта может быть стационарно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фиксирована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 быть снабжена ограничительными бортиками, обеспечивающими предметную ста-</w:t>
            </w:r>
          </w:p>
        </w:tc>
      </w:tr>
      <w:tr w:rsidR="009A0687" w:rsidTr="004076F0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бильность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рабочей зоны.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0687" w:rsidTr="004076F0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2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Технические</w:t>
            </w:r>
          </w:p>
        </w:tc>
        <w:tc>
          <w:tcPr>
            <w:tcW w:w="1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9A068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целях комфортного доступа к образованию используется: персональный компьютер,</w:t>
            </w:r>
          </w:p>
        </w:tc>
      </w:tr>
      <w:tr w:rsidR="009A0687" w:rsidTr="004076F0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обуче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</w:p>
        </w:tc>
        <w:tc>
          <w:tcPr>
            <w:tcW w:w="12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оснащенный необходимым программным обеспечением, проектор, интерактивные доски, отвечаю-</w:t>
            </w:r>
          </w:p>
        </w:tc>
      </w:tr>
      <w:tr w:rsidR="009A0687" w:rsidTr="004076F0">
        <w:trPr>
          <w:trHeight w:val="386"/>
        </w:trPr>
        <w:tc>
          <w:tcPr>
            <w:tcW w:w="254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right="7060"/>
              <w:jc w:val="right"/>
              <w:rPr>
                <w:w w:val="98"/>
              </w:rPr>
            </w:pPr>
          </w:p>
        </w:tc>
      </w:tr>
    </w:tbl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w w:val="98"/>
        </w:rPr>
        <w:pict>
          <v:rect id="_x0000_s1027" style="position:absolute;margin-left:739.75pt;margin-top:-20.5pt;width:1pt;height:.95pt;z-index:-251655168;mso-position-horizontal-relative:text;mso-position-vertical-relative:text" o:userdrawn="t" fillcolor="black" strokecolor="none"/>
        </w:pict>
      </w:r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  <w:sectPr w:rsidR="009A0687">
          <w:pgSz w:w="16840" w:h="11906" w:orient="landscape"/>
          <w:pgMar w:top="862" w:right="838" w:bottom="393" w:left="1020" w:header="0" w:footer="0" w:gutter="0"/>
          <w:cols w:space="0" w:equalWidth="0">
            <w:col w:w="149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6140"/>
        <w:gridCol w:w="6140"/>
      </w:tblGrid>
      <w:tr w:rsidR="009A0687" w:rsidTr="004076F0">
        <w:trPr>
          <w:trHeight w:val="32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bookmarkStart w:id="0" w:name="page69"/>
            <w:bookmarkEnd w:id="0"/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ния</w:t>
            </w:r>
            <w:proofErr w:type="spellEnd"/>
          </w:p>
        </w:tc>
        <w:tc>
          <w:tcPr>
            <w:tcW w:w="1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right="800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щие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гигиеническим требованиям.</w:t>
            </w:r>
          </w:p>
        </w:tc>
      </w:tr>
      <w:tr w:rsidR="009A0687" w:rsidTr="004076F0">
        <w:trPr>
          <w:trHeight w:val="21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A0687" w:rsidTr="004076F0">
        <w:trPr>
          <w:trHeight w:val="3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Успешному образованию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гом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способствуют технические средства, к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кото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рым относятся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ассистирующие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вспомогатель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технологии.  Для  достижения  ребенком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большей  самостоятельности  в  передвижении,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коммуникации и облегчения его доступа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обра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зованию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необходимо  использовать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вспомога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тельные средства и технологии с учетом степени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диапазона  имеющихся  у  него  нарушений</w:t>
            </w:r>
          </w:p>
        </w:tc>
      </w:tr>
      <w:tr w:rsidR="009A0687" w:rsidTr="004076F0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(опорно-двигательного аппарата, сенсорной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сфе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  <w:proofErr w:type="gramEnd"/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расстройства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спектра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эмо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ционально-волевой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сферы):</w:t>
            </w:r>
            <w:proofErr w:type="gramEnd"/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 индивидуальные  технические  средства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пере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движения (кресла-коляски, ходунки, вертикали-</w:t>
            </w:r>
            <w:proofErr w:type="gramEnd"/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заторы и др.);</w:t>
            </w:r>
          </w:p>
        </w:tc>
      </w:tr>
      <w:tr w:rsidR="009A0687" w:rsidTr="004076F0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 приборы для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альтернативной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дополнительной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коммуникации;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 электронные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адапторы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переключатели и др.;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 подъемники, душевые каталки 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обору-</w:t>
            </w:r>
          </w:p>
        </w:tc>
      </w:tr>
      <w:tr w:rsidR="009A0687" w:rsidTr="004076F0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облегчающее уход и сопровождение.</w:t>
            </w:r>
          </w:p>
        </w:tc>
      </w:tr>
      <w:tr w:rsidR="009A0687" w:rsidTr="004076F0">
        <w:trPr>
          <w:trHeight w:val="31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6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Учебники,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</w:p>
        </w:tc>
        <w:tc>
          <w:tcPr>
            <w:tcW w:w="1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0" w:lineRule="exact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sz w:val="28"/>
              </w:rPr>
              <w:t xml:space="preserve">Учет особых образовательных потребностей обучающихся с умственной отсталостью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(интеллекту-</w:t>
            </w:r>
            <w:proofErr w:type="gramEnd"/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чие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тетради</w:t>
            </w:r>
          </w:p>
        </w:tc>
        <w:tc>
          <w:tcPr>
            <w:tcW w:w="1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7" w:lineRule="exact"/>
              <w:jc w:val="right"/>
              <w:rPr>
                <w:rFonts w:ascii="Times New Roman" w:eastAsia="Times New Roman" w:hAnsi="Times New Roman"/>
                <w:color w:val="00000A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альными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нарушениями) </w:t>
            </w:r>
            <w:r>
              <w:rPr>
                <w:rFonts w:ascii="Times New Roman" w:eastAsia="Times New Roman" w:hAnsi="Times New Roman"/>
                <w:color w:val="00000A"/>
                <w:sz w:val="28"/>
              </w:rPr>
              <w:t>обусловливает необходимость использования специальных учебников,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8"/>
              </w:rPr>
              <w:t>ад-</w:t>
            </w:r>
            <w:proofErr w:type="gramEnd"/>
          </w:p>
        </w:tc>
      </w:tr>
      <w:tr w:rsidR="009A0687" w:rsidTr="004076F0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7" w:lineRule="exact"/>
              <w:jc w:val="right"/>
              <w:rPr>
                <w:rFonts w:ascii="Times New Roman" w:eastAsia="Times New Roman" w:hAnsi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</w:rPr>
              <w:t>ресованных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8"/>
              </w:rPr>
              <w:t xml:space="preserve"> данной категории 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A"/>
                <w:sz w:val="28"/>
              </w:rPr>
              <w:t>. Для закрепления знаний, полученных на уроке, а так-</w:t>
            </w:r>
          </w:p>
        </w:tc>
      </w:tr>
      <w:tr w:rsidR="009A0687" w:rsidTr="004076F0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</w:rPr>
              <w:t xml:space="preserve">же для выполнения практических работ, необходимо использование рабочих тетрадей на 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sz w:val="28"/>
              </w:rPr>
              <w:t>печатной</w:t>
            </w:r>
            <w:proofErr w:type="gramEnd"/>
          </w:p>
        </w:tc>
      </w:tr>
      <w:tr w:rsidR="009A0687" w:rsidTr="004076F0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right="8880"/>
              <w:jc w:val="right"/>
              <w:rPr>
                <w:rFonts w:ascii="Times New Roman" w:eastAsia="Times New Roman" w:hAnsi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</w:rPr>
              <w:t>основе, включая Прописи.</w:t>
            </w:r>
          </w:p>
        </w:tc>
      </w:tr>
      <w:tr w:rsidR="009A0687" w:rsidTr="004076F0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2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Дидактические</w:t>
            </w:r>
          </w:p>
        </w:tc>
        <w:tc>
          <w:tcPr>
            <w:tcW w:w="1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08" w:lineRule="exact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sz w:val="28"/>
              </w:rPr>
              <w:t xml:space="preserve">Особые образовательные потребности обучающихся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с умственной отсталостью</w:t>
            </w:r>
            <w:r>
              <w:rPr>
                <w:rFonts w:ascii="Times New Roman" w:eastAsia="Times New Roman" w:hAnsi="Times New Roman"/>
                <w:color w:val="00000A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(интеллектуальны-</w:t>
            </w:r>
            <w:proofErr w:type="gramEnd"/>
          </w:p>
        </w:tc>
      </w:tr>
      <w:tr w:rsidR="009A0687" w:rsidTr="004076F0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обуче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</w:p>
        </w:tc>
        <w:tc>
          <w:tcPr>
            <w:tcW w:w="1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8" w:lineRule="exact"/>
              <w:jc w:val="right"/>
              <w:rPr>
                <w:rFonts w:ascii="Times New Roman" w:eastAsia="Times New Roman" w:hAnsi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ми нарушениями) </w:t>
            </w:r>
            <w:r>
              <w:rPr>
                <w:rFonts w:ascii="Times New Roman" w:eastAsia="Times New Roman" w:hAnsi="Times New Roman"/>
                <w:color w:val="00000A"/>
                <w:sz w:val="28"/>
              </w:rPr>
              <w:t>обусловливают необходимость специального подбора учебного и дидактического</w:t>
            </w:r>
          </w:p>
        </w:tc>
      </w:tr>
      <w:tr w:rsidR="009A0687" w:rsidTr="004076F0">
        <w:trPr>
          <w:trHeight w:val="32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ния</w:t>
            </w:r>
            <w:proofErr w:type="spellEnd"/>
          </w:p>
        </w:tc>
        <w:tc>
          <w:tcPr>
            <w:tcW w:w="1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687" w:rsidRDefault="009A0687" w:rsidP="004076F0">
            <w:pPr>
              <w:spacing w:line="317" w:lineRule="exact"/>
              <w:jc w:val="right"/>
              <w:rPr>
                <w:rFonts w:ascii="Times New Roman" w:eastAsia="Times New Roman" w:hAnsi="Times New Roman"/>
                <w:color w:val="00000A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sz w:val="28"/>
              </w:rPr>
              <w:t>материала (в младших классах преимущественное использование натуральной и иллюстративной</w:t>
            </w:r>
            <w:proofErr w:type="gramEnd"/>
          </w:p>
        </w:tc>
      </w:tr>
      <w:tr w:rsidR="009A0687" w:rsidTr="004076F0">
        <w:trPr>
          <w:trHeight w:val="485"/>
        </w:trPr>
        <w:tc>
          <w:tcPr>
            <w:tcW w:w="254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ind w:right="904"/>
              <w:jc w:val="right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A0687" w:rsidRDefault="009A0687" w:rsidP="00407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A0687" w:rsidRDefault="009A0687" w:rsidP="009A0687">
      <w:pPr>
        <w:rPr>
          <w:rFonts w:ascii="Times New Roman" w:eastAsia="Times New Roman" w:hAnsi="Times New Roman"/>
          <w:sz w:val="24"/>
        </w:rPr>
        <w:sectPr w:rsidR="009A0687">
          <w:pgSz w:w="16840" w:h="11906" w:orient="landscape"/>
          <w:pgMar w:top="832" w:right="998" w:bottom="393" w:left="1020" w:header="0" w:footer="0" w:gutter="0"/>
          <w:cols w:space="0" w:equalWidth="0">
            <w:col w:w="14820"/>
          </w:cols>
          <w:docGrid w:linePitch="360"/>
        </w:sectPr>
      </w:pPr>
    </w:p>
    <w:p w:rsidR="009A0687" w:rsidRDefault="009A0687" w:rsidP="009A0687">
      <w:pPr>
        <w:spacing w:line="237" w:lineRule="auto"/>
        <w:ind w:left="2220"/>
        <w:jc w:val="both"/>
        <w:rPr>
          <w:rFonts w:ascii="Times New Roman" w:eastAsia="Times New Roman" w:hAnsi="Times New Roman"/>
          <w:color w:val="000000"/>
          <w:sz w:val="28"/>
        </w:rPr>
      </w:pPr>
      <w:bookmarkStart w:id="1" w:name="page70"/>
      <w:bookmarkEnd w:id="1"/>
      <w:r>
        <w:rPr>
          <w:rFonts w:ascii="Times New Roman" w:eastAsia="Times New Roman" w:hAnsi="Times New Roman"/>
          <w:sz w:val="24"/>
        </w:rPr>
        <w:lastRenderedPageBreak/>
        <w:pict>
          <v:line id="_x0000_s1028" style="position:absolute;left:0;text-align:left;z-index:-251654144;mso-position-horizontal-relative:page;mso-position-vertical-relative:page" from="51pt,42.8pt" to="791.5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left:0;text-align:left;z-index:-251653120;mso-position-horizontal-relative:page;mso-position-vertical-relative:page" from="176.9pt,123.85pt" to="791.5pt,123.8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30" style="position:absolute;left:0;text-align:left;z-index:-251652096;mso-position-horizontal-relative:page;mso-position-vertical-relative:page" from="51.2pt,42.6pt" to="51.2pt,527.1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31" style="position:absolute;left:0;text-align:left;z-index:-251651072;mso-position-horizontal-relative:page;mso-position-vertical-relative:page" from="177.1pt,42.6pt" to="177.1pt,527.1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32" style="position:absolute;left:0;text-align:left;z-index:-251650048;mso-position-horizontal-relative:page;mso-position-vertical-relative:page" from="791.25pt,42.6pt" to="791.25pt,527.1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00000A"/>
          <w:sz w:val="28"/>
        </w:rPr>
        <w:t xml:space="preserve">наглядности; в старших ― иллюстративной и символической).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Особенности восприятия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обучаю-щихся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диктуют необходимость использования большого объема наглядного материала, для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разме-щения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которого в поле зрения обучающихся необходимы специально оборудованные места: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ковро-линовые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и/или магнитные доски,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фланелеграфы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и др., а также индивидуального раздаточного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мате-риала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(счётный материал, кассы букв и цифр и др.)</w:t>
      </w:r>
      <w:proofErr w:type="gramEnd"/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pict>
          <v:line id="_x0000_s1033" style="position:absolute;z-index:-251649024" from="289.45pt,.75pt" to="289.45pt,404.25pt" o:userdrawn="t" strokeweight=".16931mm"/>
        </w:pict>
      </w:r>
    </w:p>
    <w:p w:rsidR="009A0687" w:rsidRDefault="009A0687" w:rsidP="009A0687">
      <w:pPr>
        <w:spacing w:line="11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7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Освоение практики общения с окружающими людьми в рамках предметной области «Язык и речевая практика» предполагает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ис-пользование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как вербальных, так и невербальных средств </w:t>
      </w:r>
      <w:proofErr w:type="spellStart"/>
      <w:r>
        <w:rPr>
          <w:rFonts w:ascii="Times New Roman" w:eastAsia="Times New Roman" w:hAnsi="Times New Roman"/>
          <w:sz w:val="28"/>
        </w:rPr>
        <w:t>коммуни-кации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4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Вспомогательными средствами невербальной (альтернативной)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ком-муникации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являются:</w:t>
      </w:r>
    </w:p>
    <w:p w:rsidR="009A0687" w:rsidRDefault="009A0687" w:rsidP="009A0687">
      <w:pPr>
        <w:spacing w:line="4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numPr>
          <w:ilvl w:val="0"/>
          <w:numId w:val="1"/>
        </w:numPr>
        <w:tabs>
          <w:tab w:val="left" w:pos="6060"/>
        </w:tabs>
        <w:spacing w:line="0" w:lineRule="atLeast"/>
        <w:ind w:left="6060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специально подобранные предметы,</w:t>
      </w:r>
    </w:p>
    <w:p w:rsidR="009A0687" w:rsidRDefault="009A0687" w:rsidP="009A068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numPr>
          <w:ilvl w:val="0"/>
          <w:numId w:val="1"/>
        </w:numPr>
        <w:tabs>
          <w:tab w:val="left" w:pos="6063"/>
        </w:tabs>
        <w:spacing w:line="236" w:lineRule="auto"/>
        <w:ind w:left="590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графические / печатные изображения (тематические наборы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фото-графий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рисунков, пиктограмм и др., а также составленные из них индивидуальные коммуникативные альбомы),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numPr>
          <w:ilvl w:val="0"/>
          <w:numId w:val="1"/>
        </w:numPr>
        <w:tabs>
          <w:tab w:val="left" w:pos="6063"/>
        </w:tabs>
        <w:spacing w:line="234" w:lineRule="auto"/>
        <w:ind w:left="5900" w:hanging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алфавитные доски (таблицы букв, карточки с </w:t>
      </w:r>
      <w:proofErr w:type="gramStart"/>
      <w:r>
        <w:rPr>
          <w:rFonts w:ascii="Times New Roman" w:eastAsia="Times New Roman" w:hAnsi="Times New Roman"/>
          <w:sz w:val="28"/>
        </w:rPr>
        <w:t>напечатанными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сло-вами</w:t>
      </w:r>
      <w:proofErr w:type="spellEnd"/>
      <w:r>
        <w:rPr>
          <w:rFonts w:ascii="Times New Roman" w:eastAsia="Times New Roman" w:hAnsi="Times New Roman"/>
          <w:sz w:val="28"/>
        </w:rPr>
        <w:t xml:space="preserve"> для «глобального чтения»),</w:t>
      </w:r>
    </w:p>
    <w:p w:rsidR="009A0687" w:rsidRDefault="009A0687" w:rsidP="009A068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numPr>
          <w:ilvl w:val="0"/>
          <w:numId w:val="1"/>
        </w:numPr>
        <w:tabs>
          <w:tab w:val="left" w:pos="6063"/>
        </w:tabs>
        <w:spacing w:line="237" w:lineRule="auto"/>
        <w:ind w:left="590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электронные средства (устройства, записывающие на магнитную ленту, электронные коммуникаторы, планшетный или персональный компьютер с соответствующим программным обеспечением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вспо-могательным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оборудованием и др.).</w:t>
      </w:r>
    </w:p>
    <w:p w:rsidR="009A0687" w:rsidRDefault="009A0687" w:rsidP="009A068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6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Вышеперечисленные и другие средства могут и должны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использо-ваться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для развития вербальной (речевой) коммуникации с теми </w:t>
      </w:r>
      <w:proofErr w:type="spellStart"/>
      <w:r>
        <w:rPr>
          <w:rFonts w:ascii="Times New Roman" w:eastAsia="Times New Roman" w:hAnsi="Times New Roman"/>
          <w:sz w:val="28"/>
        </w:rPr>
        <w:t>обу-чающимися</w:t>
      </w:r>
      <w:proofErr w:type="spellEnd"/>
      <w:r>
        <w:rPr>
          <w:rFonts w:ascii="Times New Roman" w:eastAsia="Times New Roman" w:hAnsi="Times New Roman"/>
          <w:sz w:val="28"/>
        </w:rPr>
        <w:t>, для которых она становится доступной.</w:t>
      </w:r>
    </w:p>
    <w:p w:rsidR="009A0687" w:rsidRDefault="009A0687" w:rsidP="009A068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4" w:lineRule="auto"/>
        <w:ind w:left="5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Освоение предметной области «Математика» предполагает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исполь-зование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разнообразного дидактического материала:</w:t>
      </w:r>
    </w:p>
    <w:p w:rsidR="009A0687" w:rsidRDefault="009A0687" w:rsidP="009A068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numPr>
          <w:ilvl w:val="0"/>
          <w:numId w:val="1"/>
        </w:numPr>
        <w:tabs>
          <w:tab w:val="left" w:pos="6060"/>
        </w:tabs>
        <w:spacing w:line="0" w:lineRule="atLeast"/>
        <w:ind w:left="6060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предметов различной формы, величины, цвета,</w:t>
      </w:r>
    </w:p>
    <w:p w:rsidR="009A0687" w:rsidRDefault="009A0687" w:rsidP="009A0687">
      <w:pPr>
        <w:numPr>
          <w:ilvl w:val="0"/>
          <w:numId w:val="1"/>
        </w:numPr>
        <w:tabs>
          <w:tab w:val="left" w:pos="6060"/>
        </w:tabs>
        <w:spacing w:line="0" w:lineRule="atLeast"/>
        <w:ind w:left="6060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изображений предметов, людей, объектов природы, цифр и др.,</w:t>
      </w:r>
    </w:p>
    <w:p w:rsidR="009A0687" w:rsidRDefault="009A0687" w:rsidP="009A0687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numPr>
          <w:ilvl w:val="0"/>
          <w:numId w:val="1"/>
        </w:numPr>
        <w:tabs>
          <w:tab w:val="left" w:pos="6063"/>
        </w:tabs>
        <w:spacing w:line="234" w:lineRule="auto"/>
        <w:ind w:left="590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оборудования, позволяющего выполнять упражнения на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сортиров-ку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группировку различных предметов, их соотнесения по </w:t>
      </w:r>
      <w:proofErr w:type="spellStart"/>
      <w:r>
        <w:rPr>
          <w:rFonts w:ascii="Times New Roman" w:eastAsia="Times New Roman" w:hAnsi="Times New Roman"/>
          <w:sz w:val="28"/>
        </w:rPr>
        <w:t>опреде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34" style="position:absolute;z-index:-251648000" from="-21pt,.85pt" to="719.5pt,.85pt" o:userdrawn="t" strokeweight=".48pt"/>
        </w:pict>
      </w:r>
    </w:p>
    <w:p w:rsidR="009A0687" w:rsidRDefault="009A0687" w:rsidP="009A0687">
      <w:pPr>
        <w:spacing w:line="163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0" w:lineRule="atLeast"/>
        <w:ind w:right="40"/>
        <w:jc w:val="center"/>
        <w:sectPr w:rsidR="009A0687">
          <w:pgSz w:w="16840" w:h="11906" w:orient="landscape"/>
          <w:pgMar w:top="867" w:right="1118" w:bottom="393" w:left="1440" w:header="0" w:footer="0" w:gutter="0"/>
          <w:cols w:space="0" w:equalWidth="0">
            <w:col w:w="14280"/>
          </w:cols>
          <w:docGrid w:linePitch="360"/>
        </w:sectPr>
      </w:pPr>
    </w:p>
    <w:p w:rsidR="009A0687" w:rsidRDefault="009A0687" w:rsidP="009A0687">
      <w:pPr>
        <w:spacing w:line="0" w:lineRule="atLeast"/>
        <w:ind w:left="5900"/>
        <w:rPr>
          <w:rFonts w:ascii="Times New Roman" w:eastAsia="Times New Roman" w:hAnsi="Times New Roman"/>
          <w:sz w:val="28"/>
        </w:rPr>
      </w:pPr>
      <w:bookmarkStart w:id="2" w:name="page71"/>
      <w:bookmarkEnd w:id="2"/>
      <w:r>
        <w:lastRenderedPageBreak/>
        <w:pict>
          <v:line id="_x0000_s1035" style="position:absolute;left:0;text-align:left;z-index:-251646976;mso-position-horizontal-relative:page;mso-position-vertical-relative:page" from="51pt,42.8pt" to="791.5pt,42.8pt" o:userdrawn="t" strokeweight=".16931mm">
            <w10:wrap anchorx="page" anchory="page"/>
          </v:line>
        </w:pict>
      </w:r>
      <w:r>
        <w:pict>
          <v:line id="_x0000_s1036" style="position:absolute;left:0;text-align:left;z-index:-251645952;mso-position-horizontal-relative:page;mso-position-vertical-relative:page" from="51.2pt,42.6pt" to="51.2pt,526.65pt" o:userdrawn="t" strokeweight=".16931mm">
            <w10:wrap anchorx="page" anchory="page"/>
          </v:line>
        </w:pict>
      </w:r>
      <w:r>
        <w:pict>
          <v:line id="_x0000_s1037" style="position:absolute;left:0;text-align:left;z-index:-251644928;mso-position-horizontal-relative:page;mso-position-vertical-relative:page" from="177.1pt,42.6pt" to="177.1pt,526.65pt" o:userdrawn="t" strokeweight=".48pt">
            <w10:wrap anchorx="page" anchory="page"/>
          </v:line>
        </w:pict>
      </w:r>
      <w:r>
        <w:pict>
          <v:line id="_x0000_s1038" style="position:absolute;left:0;text-align:left;z-index:-251643904;mso-position-horizontal-relative:page;mso-position-vertical-relative:page" from="361.45pt,42.6pt" to="361.45pt,526.65pt" o:userdrawn="t" strokeweight=".16931mm">
            <w10:wrap anchorx="page" anchory="page"/>
          </v:line>
        </w:pict>
      </w:r>
      <w:r>
        <w:pict>
          <v:line id="_x0000_s1039" style="position:absolute;left:0;text-align:left;z-index:-251642880;mso-position-horizontal-relative:page;mso-position-vertical-relative:page" from="791.25pt,42.6pt" to="791.25pt,526.6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t>ленным признакам,</w:t>
      </w:r>
    </w:p>
    <w:p w:rsidR="009A0687" w:rsidRDefault="009A0687" w:rsidP="009A0687">
      <w:pPr>
        <w:spacing w:line="14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6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программного обеспечения для персонального компьютера, с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по-мощью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которого выполняются упражнения по формированию </w:t>
      </w:r>
      <w:proofErr w:type="spellStart"/>
      <w:r>
        <w:rPr>
          <w:rFonts w:ascii="Times New Roman" w:eastAsia="Times New Roman" w:hAnsi="Times New Roman"/>
          <w:sz w:val="28"/>
        </w:rPr>
        <w:t>дос-тупных</w:t>
      </w:r>
      <w:proofErr w:type="spellEnd"/>
      <w:r>
        <w:rPr>
          <w:rFonts w:ascii="Times New Roman" w:eastAsia="Times New Roman" w:hAnsi="Times New Roman"/>
          <w:sz w:val="28"/>
        </w:rPr>
        <w:t xml:space="preserve"> математических представлений,</w:t>
      </w:r>
    </w:p>
    <w:p w:rsidR="009A0687" w:rsidRDefault="009A0687" w:rsidP="009A0687">
      <w:pPr>
        <w:spacing w:line="1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numPr>
          <w:ilvl w:val="0"/>
          <w:numId w:val="2"/>
        </w:numPr>
        <w:tabs>
          <w:tab w:val="left" w:pos="6060"/>
        </w:tabs>
        <w:spacing w:line="0" w:lineRule="atLeast"/>
        <w:ind w:left="6060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калькуляторов и других средств.</w:t>
      </w:r>
    </w:p>
    <w:p w:rsidR="009A0687" w:rsidRDefault="009A0687" w:rsidP="009A0687">
      <w:pPr>
        <w:spacing w:line="16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9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доступных представлений об окружающем мире и практике взаимодействия с ним в рамках предметной области «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Ок-ружающий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мир» происходит с использованием традиционных </w:t>
      </w:r>
      <w:proofErr w:type="spellStart"/>
      <w:r>
        <w:rPr>
          <w:rFonts w:ascii="Times New Roman" w:eastAsia="Times New Roman" w:hAnsi="Times New Roman"/>
          <w:sz w:val="28"/>
        </w:rPr>
        <w:t>дидак-тических</w:t>
      </w:r>
      <w:proofErr w:type="spellEnd"/>
      <w:r>
        <w:rPr>
          <w:rFonts w:ascii="Times New Roman" w:eastAsia="Times New Roman" w:hAnsi="Times New Roman"/>
          <w:sz w:val="28"/>
        </w:rPr>
        <w:t xml:space="preserve"> средств, с применением видео, проекционного </w:t>
      </w:r>
      <w:proofErr w:type="spellStart"/>
      <w:r>
        <w:rPr>
          <w:rFonts w:ascii="Times New Roman" w:eastAsia="Times New Roman" w:hAnsi="Times New Roman"/>
          <w:sz w:val="28"/>
        </w:rPr>
        <w:t>оборудова-ния</w:t>
      </w:r>
      <w:proofErr w:type="spellEnd"/>
      <w:r>
        <w:rPr>
          <w:rFonts w:ascii="Times New Roman" w:eastAsia="Times New Roman" w:hAnsi="Times New Roman"/>
          <w:sz w:val="28"/>
        </w:rPr>
        <w:t xml:space="preserve">, интернет ресурсов и печатных материалов. Обогащению опыта взаимодействия с окружающим миром способствует </w:t>
      </w:r>
      <w:proofErr w:type="spellStart"/>
      <w:r>
        <w:rPr>
          <w:rFonts w:ascii="Times New Roman" w:eastAsia="Times New Roman" w:hAnsi="Times New Roman"/>
          <w:sz w:val="28"/>
        </w:rPr>
        <w:t>непосредствен-ный</w:t>
      </w:r>
      <w:proofErr w:type="spellEnd"/>
      <w:r>
        <w:rPr>
          <w:rFonts w:ascii="Times New Roman" w:eastAsia="Times New Roman" w:hAnsi="Times New Roman"/>
          <w:sz w:val="28"/>
        </w:rPr>
        <w:t xml:space="preserve"> контакт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с миром живой природы (растительным и животным). В качестве средств обучения могут выступать </w:t>
      </w:r>
      <w:proofErr w:type="spellStart"/>
      <w:r>
        <w:rPr>
          <w:rFonts w:ascii="Times New Roman" w:eastAsia="Times New Roman" w:hAnsi="Times New Roman"/>
          <w:sz w:val="28"/>
        </w:rPr>
        <w:t>комнат-ные</w:t>
      </w:r>
      <w:proofErr w:type="spellEnd"/>
      <w:r>
        <w:rPr>
          <w:rFonts w:ascii="Times New Roman" w:eastAsia="Times New Roman" w:hAnsi="Times New Roman"/>
          <w:sz w:val="28"/>
        </w:rPr>
        <w:t xml:space="preserve"> растения, оранжереи, живые уголки, расположенные в здании образовательной организации, а также теплицы, сенсорный сад и др. объекты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 xml:space="preserve"> прилегающей к образовательной организации </w:t>
      </w:r>
      <w:proofErr w:type="spellStart"/>
      <w:r>
        <w:rPr>
          <w:rFonts w:ascii="Times New Roman" w:eastAsia="Times New Roman" w:hAnsi="Times New Roman"/>
          <w:sz w:val="28"/>
        </w:rPr>
        <w:t>террито-рии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9" w:lineRule="auto"/>
        <w:ind w:left="590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Формирование представлений о себе, своих возможностях в ходе </w:t>
      </w:r>
      <w:proofErr w:type="spellStart"/>
      <w:r>
        <w:rPr>
          <w:rFonts w:ascii="Times New Roman" w:eastAsia="Times New Roman" w:hAnsi="Times New Roman"/>
          <w:sz w:val="28"/>
        </w:rPr>
        <w:t>ос-воения</w:t>
      </w:r>
      <w:proofErr w:type="spellEnd"/>
      <w:r>
        <w:rPr>
          <w:rFonts w:ascii="Times New Roman" w:eastAsia="Times New Roman" w:hAnsi="Times New Roman"/>
          <w:sz w:val="28"/>
        </w:rPr>
        <w:t xml:space="preserve"> учебного предмета «Человек» (знания о человеке и практика личного взаимодействия с людьми) в рамках данной предметной </w:t>
      </w:r>
      <w:proofErr w:type="spellStart"/>
      <w:r>
        <w:rPr>
          <w:rFonts w:ascii="Times New Roman" w:eastAsia="Times New Roman" w:hAnsi="Times New Roman"/>
          <w:sz w:val="28"/>
        </w:rPr>
        <w:t>об-ласти</w:t>
      </w:r>
      <w:proofErr w:type="spellEnd"/>
      <w:r>
        <w:rPr>
          <w:rFonts w:ascii="Times New Roman" w:eastAsia="Times New Roman" w:hAnsi="Times New Roman"/>
          <w:sz w:val="28"/>
        </w:rPr>
        <w:t xml:space="preserve"> происходит с использованием средств, расширяющих </w:t>
      </w:r>
      <w:proofErr w:type="spellStart"/>
      <w:r>
        <w:rPr>
          <w:rFonts w:ascii="Times New Roman" w:eastAsia="Times New Roman" w:hAnsi="Times New Roman"/>
          <w:sz w:val="28"/>
        </w:rPr>
        <w:t>пред-ставления</w:t>
      </w:r>
      <w:proofErr w:type="spellEnd"/>
      <w:r>
        <w:rPr>
          <w:rFonts w:ascii="Times New Roman" w:eastAsia="Times New Roman" w:hAnsi="Times New Roman"/>
          <w:sz w:val="28"/>
        </w:rPr>
        <w:t xml:space="preserve"> и обогащающих жизненный опыт обучающихся, </w:t>
      </w:r>
      <w:proofErr w:type="spellStart"/>
      <w:r>
        <w:rPr>
          <w:rFonts w:ascii="Times New Roman" w:eastAsia="Times New Roman" w:hAnsi="Times New Roman"/>
          <w:sz w:val="28"/>
        </w:rPr>
        <w:t>напри-мер</w:t>
      </w:r>
      <w:proofErr w:type="spellEnd"/>
      <w:r>
        <w:rPr>
          <w:rFonts w:ascii="Times New Roman" w:eastAsia="Times New Roman" w:hAnsi="Times New Roman"/>
          <w:sz w:val="28"/>
        </w:rPr>
        <w:t>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</w:t>
      </w:r>
      <w:proofErr w:type="gramEnd"/>
      <w:r>
        <w:rPr>
          <w:rFonts w:ascii="Times New Roman" w:eastAsia="Times New Roman" w:hAnsi="Times New Roman"/>
          <w:sz w:val="28"/>
        </w:rPr>
        <w:t xml:space="preserve"> Важно, чтобы в образовательной организации имелся набор материалов и оборудования, </w:t>
      </w:r>
      <w:proofErr w:type="spellStart"/>
      <w:r>
        <w:rPr>
          <w:rFonts w:ascii="Times New Roman" w:eastAsia="Times New Roman" w:hAnsi="Times New Roman"/>
          <w:sz w:val="28"/>
        </w:rPr>
        <w:t>позволяю-щий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</w:rPr>
        <w:t xml:space="preserve"> осваивать навыки самообслуживания, доступной бытовой деятельности. Учебный предмет «Человек» предполагает использование широкого спектра демонстрационного учебного </w:t>
      </w:r>
      <w:proofErr w:type="spellStart"/>
      <w:r>
        <w:rPr>
          <w:rFonts w:ascii="Times New Roman" w:eastAsia="Times New Roman" w:hAnsi="Times New Roman"/>
          <w:sz w:val="28"/>
        </w:rPr>
        <w:t>мате-риала</w:t>
      </w:r>
      <w:proofErr w:type="spellEnd"/>
      <w:r>
        <w:rPr>
          <w:rFonts w:ascii="Times New Roman" w:eastAsia="Times New Roman" w:hAnsi="Times New Roman"/>
          <w:sz w:val="28"/>
        </w:rPr>
        <w:t xml:space="preserve"> (фото, видео, рисунков), тематически связанного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 xml:space="preserve"> социальной</w:t>
      </w:r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40" style="position:absolute;z-index:-251641856" from="-21pt,.95pt" to="719.5pt,.95pt" o:userdrawn="t" strokeweight=".16931mm"/>
        </w:pict>
      </w:r>
    </w:p>
    <w:p w:rsidR="009A0687" w:rsidRDefault="009A0687" w:rsidP="009A0687">
      <w:pPr>
        <w:spacing w:line="175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0" w:lineRule="atLeast"/>
        <w:ind w:right="40"/>
        <w:jc w:val="center"/>
        <w:sectPr w:rsidR="009A0687">
          <w:pgSz w:w="16840" w:h="11906" w:orient="landscape"/>
          <w:pgMar w:top="854" w:right="1118" w:bottom="393" w:left="1440" w:header="0" w:footer="0" w:gutter="0"/>
          <w:cols w:space="0" w:equalWidth="0">
            <w:col w:w="14280"/>
          </w:cols>
          <w:docGrid w:linePitch="360"/>
        </w:sectPr>
      </w:pPr>
    </w:p>
    <w:p w:rsidR="009A0687" w:rsidRDefault="009A0687" w:rsidP="009A0687">
      <w:pPr>
        <w:spacing w:line="234" w:lineRule="auto"/>
        <w:ind w:left="5900"/>
        <w:rPr>
          <w:rFonts w:ascii="Times New Roman" w:eastAsia="Times New Roman" w:hAnsi="Times New Roman"/>
          <w:sz w:val="28"/>
        </w:rPr>
      </w:pPr>
      <w:bookmarkStart w:id="3" w:name="page72"/>
      <w:bookmarkEnd w:id="3"/>
      <w:r>
        <w:lastRenderedPageBreak/>
        <w:pict>
          <v:line id="_x0000_s1041" style="position:absolute;left:0;text-align:left;z-index:-251640832;mso-position-horizontal-relative:page;mso-position-vertical-relative:page" from="51pt,42.8pt" to="791.5pt,42.8pt" o:userdrawn="t" strokeweight=".16931mm">
            <w10:wrap anchorx="page" anchory="page"/>
          </v:line>
        </w:pict>
      </w:r>
      <w:r>
        <w:pict>
          <v:line id="_x0000_s1042" style="position:absolute;left:0;text-align:left;z-index:-251639808;mso-position-horizontal-relative:page;mso-position-vertical-relative:page" from="51.2pt,42.6pt" to="51.2pt,526.65pt" o:userdrawn="t" strokeweight=".16931mm">
            <w10:wrap anchorx="page" anchory="page"/>
          </v:line>
        </w:pict>
      </w:r>
      <w:r>
        <w:pict>
          <v:line id="_x0000_s1043" style="position:absolute;left:0;text-align:left;z-index:-251638784;mso-position-horizontal-relative:page;mso-position-vertical-relative:page" from="177.1pt,42.6pt" to="177.1pt,526.65pt" o:userdrawn="t" strokeweight=".48pt">
            <w10:wrap anchorx="page" anchory="page"/>
          </v:line>
        </w:pict>
      </w:r>
      <w:r>
        <w:pict>
          <v:line id="_x0000_s1044" style="position:absolute;left:0;text-align:left;z-index:-251637760;mso-position-horizontal-relative:page;mso-position-vertical-relative:page" from="361.45pt,42.6pt" to="361.45pt,526.65pt" o:userdrawn="t" strokeweight=".16931mm">
            <w10:wrap anchorx="page" anchory="page"/>
          </v:line>
        </w:pict>
      </w:r>
      <w:r>
        <w:pict>
          <v:line id="_x0000_s1045" style="position:absolute;left:0;text-align:left;z-index:-251636736;mso-position-horizontal-relative:page;mso-position-vertical-relative:page" from="791.25pt,42.6pt" to="791.25pt,526.6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t xml:space="preserve">жизнью человека, ближайшим окружением. Данные материалы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мо-гут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использоваться как в печатном виде (книги, фото альбомы), так и</w:t>
      </w:r>
    </w:p>
    <w:p w:rsidR="009A0687" w:rsidRDefault="009A0687" w:rsidP="009A0687">
      <w:pPr>
        <w:spacing w:line="16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numPr>
          <w:ilvl w:val="0"/>
          <w:numId w:val="3"/>
        </w:numPr>
        <w:tabs>
          <w:tab w:val="left" w:pos="6125"/>
        </w:tabs>
        <w:spacing w:line="234" w:lineRule="auto"/>
        <w:ind w:left="5900" w:hanging="2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электронном</w:t>
      </w:r>
      <w:proofErr w:type="gramEnd"/>
      <w:r>
        <w:rPr>
          <w:rFonts w:ascii="Times New Roman" w:eastAsia="Times New Roman" w:hAnsi="Times New Roman"/>
          <w:sz w:val="28"/>
        </w:rPr>
        <w:t xml:space="preserve"> (воспроизведение записи с носителя электронной </w:t>
      </w:r>
      <w:proofErr w:type="spellStart"/>
      <w:r>
        <w:rPr>
          <w:rFonts w:ascii="Times New Roman" w:eastAsia="Times New Roman" w:hAnsi="Times New Roman"/>
          <w:sz w:val="28"/>
        </w:rPr>
        <w:t>ин-формации</w:t>
      </w:r>
      <w:proofErr w:type="spellEnd"/>
      <w:r>
        <w:rPr>
          <w:rFonts w:ascii="Times New Roman" w:eastAsia="Times New Roman" w:hAnsi="Times New Roman"/>
          <w:sz w:val="28"/>
        </w:rPr>
        <w:t>). Для освоения социальных ролей и общепринятых правил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numPr>
          <w:ilvl w:val="0"/>
          <w:numId w:val="3"/>
        </w:numPr>
        <w:tabs>
          <w:tab w:val="left" w:pos="6118"/>
        </w:tabs>
        <w:spacing w:line="238" w:lineRule="auto"/>
        <w:ind w:left="5900" w:hanging="2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процессе обучения используются различные ролевые игры, для </w:t>
      </w:r>
      <w:proofErr w:type="spellStart"/>
      <w:r>
        <w:rPr>
          <w:rFonts w:ascii="Times New Roman" w:eastAsia="Times New Roman" w:hAnsi="Times New Roman"/>
          <w:sz w:val="28"/>
        </w:rPr>
        <w:t>ко-торых</w:t>
      </w:r>
      <w:proofErr w:type="spellEnd"/>
      <w:r>
        <w:rPr>
          <w:rFonts w:ascii="Times New Roman" w:eastAsia="Times New Roman" w:hAnsi="Times New Roman"/>
          <w:sz w:val="28"/>
        </w:rPr>
        <w:t xml:space="preserve"> в арсенале учебно-дидактических средств необходимо иметь игрушки, игровые предметы и атрибуты, необходимые в игровой деятельности детей: мебель, посуда, транспорт, куклы, маски, </w:t>
      </w:r>
      <w:proofErr w:type="spellStart"/>
      <w:r>
        <w:rPr>
          <w:rFonts w:ascii="Times New Roman" w:eastAsia="Times New Roman" w:hAnsi="Times New Roman"/>
          <w:sz w:val="28"/>
        </w:rPr>
        <w:t>кос-тюмы</w:t>
      </w:r>
      <w:proofErr w:type="spellEnd"/>
      <w:r>
        <w:rPr>
          <w:rFonts w:ascii="Times New Roman" w:eastAsia="Times New Roman" w:hAnsi="Times New Roman"/>
          <w:sz w:val="28"/>
        </w:rPr>
        <w:t xml:space="preserve"> и т.д.</w:t>
      </w:r>
      <w:proofErr w:type="gramEnd"/>
    </w:p>
    <w:p w:rsidR="009A0687" w:rsidRDefault="009A0687" w:rsidP="009A068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9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Специальный учебный и дидактический материал необходим для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об-разования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обучающихся в предметной области «Искусство». </w:t>
      </w:r>
      <w:proofErr w:type="spellStart"/>
      <w:r>
        <w:rPr>
          <w:rFonts w:ascii="Times New Roman" w:eastAsia="Times New Roman" w:hAnsi="Times New Roman"/>
          <w:sz w:val="28"/>
        </w:rPr>
        <w:t>Освое-ние</w:t>
      </w:r>
      <w:proofErr w:type="spellEnd"/>
      <w:r>
        <w:rPr>
          <w:rFonts w:ascii="Times New Roman" w:eastAsia="Times New Roman" w:hAnsi="Times New Roman"/>
          <w:sz w:val="28"/>
        </w:rPr>
        <w:t xml:space="preserve"> практики изобразительной деятельности, художественного </w:t>
      </w:r>
      <w:proofErr w:type="spellStart"/>
      <w:r>
        <w:rPr>
          <w:rFonts w:ascii="Times New Roman" w:eastAsia="Times New Roman" w:hAnsi="Times New Roman"/>
          <w:sz w:val="28"/>
        </w:rPr>
        <w:t>ре-месла</w:t>
      </w:r>
      <w:proofErr w:type="spellEnd"/>
      <w:r>
        <w:rPr>
          <w:rFonts w:ascii="Times New Roman" w:eastAsia="Times New Roman" w:hAnsi="Times New Roman"/>
          <w:sz w:val="28"/>
        </w:rPr>
        <w:t xml:space="preserve"> и художественного творчества требует специальных и </w:t>
      </w:r>
      <w:proofErr w:type="spellStart"/>
      <w:r>
        <w:rPr>
          <w:rFonts w:ascii="Times New Roman" w:eastAsia="Times New Roman" w:hAnsi="Times New Roman"/>
          <w:sz w:val="28"/>
        </w:rPr>
        <w:t>специ-фических</w:t>
      </w:r>
      <w:proofErr w:type="spellEnd"/>
      <w:r>
        <w:rPr>
          <w:rFonts w:ascii="Times New Roman" w:eastAsia="Times New Roman" w:hAnsi="Times New Roman"/>
          <w:sz w:val="28"/>
        </w:rPr>
        <w:t xml:space="preserve"> инструментов (ножниц, кисточек и др.), позволяющих </w:t>
      </w:r>
      <w:proofErr w:type="spellStart"/>
      <w:r>
        <w:rPr>
          <w:rFonts w:ascii="Times New Roman" w:eastAsia="Times New Roman" w:hAnsi="Times New Roman"/>
          <w:sz w:val="28"/>
        </w:rPr>
        <w:t>ре-бенку</w:t>
      </w:r>
      <w:proofErr w:type="spellEnd"/>
      <w:r>
        <w:rPr>
          <w:rFonts w:ascii="Times New Roman" w:eastAsia="Times New Roman" w:hAnsi="Times New Roman"/>
          <w:sz w:val="28"/>
        </w:rPr>
        <w:t xml:space="preserve"> овладевать отдельными операциями в процессе совместных </w:t>
      </w:r>
      <w:proofErr w:type="gramStart"/>
      <w:r>
        <w:rPr>
          <w:rFonts w:ascii="Times New Roman" w:eastAsia="Times New Roman" w:hAnsi="Times New Roman"/>
          <w:sz w:val="28"/>
        </w:rPr>
        <w:t>со</w:t>
      </w:r>
      <w:proofErr w:type="gramEnd"/>
      <w:r>
        <w:rPr>
          <w:rFonts w:ascii="Times New Roman" w:eastAsia="Times New Roman" w:hAnsi="Times New Roman"/>
          <w:sz w:val="28"/>
        </w:rPr>
        <w:t xml:space="preserve"> взрослым действий. Кроме того, для занятий по </w:t>
      </w:r>
      <w:proofErr w:type="gramStart"/>
      <w:r>
        <w:rPr>
          <w:rFonts w:ascii="Times New Roman" w:eastAsia="Times New Roman" w:hAnsi="Times New Roman"/>
          <w:sz w:val="28"/>
        </w:rPr>
        <w:t>ИЗО</w:t>
      </w:r>
      <w:proofErr w:type="gramEnd"/>
      <w:r>
        <w:rPr>
          <w:rFonts w:ascii="Times New Roman" w:eastAsia="Times New Roman" w:hAnsi="Times New Roman"/>
          <w:sz w:val="28"/>
        </w:rPr>
        <w:t xml:space="preserve"> необходим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ткаче-ство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полиграфия и др.) необходимо безопасное оборудование для соответствующих мастерских.</w:t>
      </w:r>
    </w:p>
    <w:p w:rsidR="009A0687" w:rsidRDefault="009A0687" w:rsidP="009A0687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7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Занятия музыкой и театром важно обеспечить доступными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музы-кальными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инструментами (маракас, бубен, барабан и др.), </w:t>
      </w:r>
      <w:proofErr w:type="spellStart"/>
      <w:r>
        <w:rPr>
          <w:rFonts w:ascii="Times New Roman" w:eastAsia="Times New Roman" w:hAnsi="Times New Roman"/>
          <w:sz w:val="28"/>
        </w:rPr>
        <w:t>театраль-ным</w:t>
      </w:r>
      <w:proofErr w:type="spellEnd"/>
      <w:r>
        <w:rPr>
          <w:rFonts w:ascii="Times New Roman" w:eastAsia="Times New Roman" w:hAnsi="Times New Roman"/>
          <w:sz w:val="28"/>
        </w:rPr>
        <w:t xml:space="preserve"> реквизитом, оснастить актовый зал воспроизводящим, </w:t>
      </w:r>
      <w:proofErr w:type="spellStart"/>
      <w:r>
        <w:rPr>
          <w:rFonts w:ascii="Times New Roman" w:eastAsia="Times New Roman" w:hAnsi="Times New Roman"/>
          <w:sz w:val="28"/>
        </w:rPr>
        <w:t>звуко-усиливающим</w:t>
      </w:r>
      <w:proofErr w:type="spellEnd"/>
      <w:r>
        <w:rPr>
          <w:rFonts w:ascii="Times New Roman" w:eastAsia="Times New Roman" w:hAnsi="Times New Roman"/>
          <w:sz w:val="28"/>
        </w:rPr>
        <w:t xml:space="preserve"> и осветительным оборудованием.</w:t>
      </w:r>
    </w:p>
    <w:p w:rsidR="009A0687" w:rsidRDefault="009A0687" w:rsidP="009A068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7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Предметная область «Физическая культура» должна обеспечивать </w:t>
      </w:r>
      <w:proofErr w:type="gramStart"/>
      <w:r>
        <w:rPr>
          <w:rFonts w:ascii="Times New Roman" w:eastAsia="Times New Roman" w:hAnsi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</w:rPr>
        <w:t xml:space="preserve">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преду-сматривать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специальное адаптированное (</w:t>
      </w:r>
      <w:proofErr w:type="spellStart"/>
      <w:r>
        <w:rPr>
          <w:rFonts w:ascii="Times New Roman" w:eastAsia="Times New Roman" w:hAnsi="Times New Roman"/>
          <w:sz w:val="28"/>
        </w:rPr>
        <w:t>ассистивное</w:t>
      </w:r>
      <w:proofErr w:type="spellEnd"/>
      <w:r>
        <w:rPr>
          <w:rFonts w:ascii="Times New Roman" w:eastAsia="Times New Roman" w:hAnsi="Times New Roman"/>
          <w:sz w:val="28"/>
        </w:rPr>
        <w:t>) оборудование</w:t>
      </w:r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46" style="position:absolute;z-index:-251635712" from="-21pt,.95pt" to="719.5pt,.95pt" o:userdrawn="t" strokeweight=".16931mm"/>
        </w:pict>
      </w:r>
    </w:p>
    <w:p w:rsidR="009A0687" w:rsidRDefault="009A0687" w:rsidP="009A0687">
      <w:pPr>
        <w:spacing w:line="176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0" w:lineRule="atLeast"/>
        <w:ind w:right="40"/>
        <w:jc w:val="center"/>
        <w:sectPr w:rsidR="009A0687">
          <w:pgSz w:w="16840" w:h="11906" w:orient="landscape"/>
          <w:pgMar w:top="867" w:right="1118" w:bottom="393" w:left="1440" w:header="0" w:footer="0" w:gutter="0"/>
          <w:cols w:space="0" w:equalWidth="0">
            <w:col w:w="14280"/>
          </w:cols>
          <w:docGrid w:linePitch="360"/>
        </w:sectPr>
      </w:pPr>
    </w:p>
    <w:p w:rsidR="009A0687" w:rsidRDefault="009A0687" w:rsidP="009A0687">
      <w:pPr>
        <w:spacing w:line="236" w:lineRule="auto"/>
        <w:ind w:left="5900"/>
        <w:jc w:val="both"/>
        <w:rPr>
          <w:rFonts w:ascii="Times New Roman" w:eastAsia="Times New Roman" w:hAnsi="Times New Roman"/>
          <w:sz w:val="28"/>
        </w:rPr>
      </w:pPr>
      <w:bookmarkStart w:id="4" w:name="page73"/>
      <w:bookmarkEnd w:id="4"/>
      <w:r>
        <w:lastRenderedPageBreak/>
        <w:pict>
          <v:line id="_x0000_s1047" style="position:absolute;left:0;text-align:left;z-index:-251634688;mso-position-horizontal-relative:page;mso-position-vertical-relative:page" from="51pt,42.8pt" to="791.5pt,42.8pt" o:userdrawn="t" strokeweight=".16931mm">
            <w10:wrap anchorx="page" anchory="page"/>
          </v:line>
        </w:pict>
      </w:r>
      <w:r>
        <w:pict>
          <v:line id="_x0000_s1048" style="position:absolute;left:0;text-align:left;z-index:-251633664;mso-position-horizontal-relative:page;mso-position-vertical-relative:page" from="51.2pt,42.6pt" to="51.2pt,526.65pt" o:userdrawn="t" strokeweight=".16931mm">
            <w10:wrap anchorx="page" anchory="page"/>
          </v:line>
        </w:pict>
      </w:r>
      <w:r>
        <w:pict>
          <v:line id="_x0000_s1049" style="position:absolute;left:0;text-align:left;z-index:-251632640;mso-position-horizontal-relative:page;mso-position-vertical-relative:page" from="177.1pt,42.6pt" to="177.1pt,526.65pt" o:userdrawn="t" strokeweight=".48pt">
            <w10:wrap anchorx="page" anchory="page"/>
          </v:line>
        </w:pict>
      </w:r>
      <w:r>
        <w:pict>
          <v:line id="_x0000_s1050" style="position:absolute;left:0;text-align:left;z-index:-251631616;mso-position-horizontal-relative:page;mso-position-vertical-relative:page" from="361.45pt,42.6pt" to="361.45pt,526.65pt" o:userdrawn="t" strokeweight=".16931mm">
            <w10:wrap anchorx="page" anchory="page"/>
          </v:line>
        </w:pict>
      </w:r>
      <w:r>
        <w:pict>
          <v:line id="_x0000_s1051" style="position:absolute;left:0;text-align:left;z-index:-251630592;mso-position-horizontal-relative:page;mso-position-vertical-relative:page" from="791.25pt,42.6pt" to="791.25pt,526.6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t xml:space="preserve">для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с различными нарушениями развития, включая тренажеры, специальные велосипеды, ортопедические </w:t>
      </w:r>
      <w:proofErr w:type="spellStart"/>
      <w:r>
        <w:rPr>
          <w:rFonts w:ascii="Times New Roman" w:eastAsia="Times New Roman" w:hAnsi="Times New Roman"/>
          <w:sz w:val="28"/>
        </w:rPr>
        <w:t>приспособле-ния</w:t>
      </w:r>
      <w:proofErr w:type="spellEnd"/>
      <w:r>
        <w:rPr>
          <w:rFonts w:ascii="Times New Roman" w:eastAsia="Times New Roman" w:hAnsi="Times New Roman"/>
          <w:sz w:val="28"/>
        </w:rPr>
        <w:t xml:space="preserve"> и др.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numPr>
          <w:ilvl w:val="0"/>
          <w:numId w:val="4"/>
        </w:numPr>
        <w:tabs>
          <w:tab w:val="left" w:pos="6190"/>
        </w:tabs>
        <w:spacing w:line="239" w:lineRule="auto"/>
        <w:ind w:left="590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учетом того, что подготовка обучающихся к трудовой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деятельно-сти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рамках предметной области «Технологии» начинается с </w:t>
      </w:r>
      <w:proofErr w:type="spellStart"/>
      <w:r>
        <w:rPr>
          <w:rFonts w:ascii="Times New Roman" w:eastAsia="Times New Roman" w:hAnsi="Times New Roman"/>
          <w:sz w:val="28"/>
        </w:rPr>
        <w:t>фор-мирования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 у детей элементарных действий с материалами и </w:t>
      </w:r>
      <w:proofErr w:type="spellStart"/>
      <w:r>
        <w:rPr>
          <w:rFonts w:ascii="Times New Roman" w:eastAsia="Times New Roman" w:hAnsi="Times New Roman"/>
          <w:sz w:val="28"/>
        </w:rPr>
        <w:t>предме-тами</w:t>
      </w:r>
      <w:proofErr w:type="spellEnd"/>
      <w:r>
        <w:rPr>
          <w:rFonts w:ascii="Times New Roman" w:eastAsia="Times New Roman" w:hAnsi="Times New Roman"/>
          <w:sz w:val="28"/>
        </w:rPr>
        <w:t xml:space="preserve">, для обучения необходимы разнообразные по свойствам и внешним признакам материалы, игрушки и прочие предметы. По </w:t>
      </w:r>
      <w:proofErr w:type="spellStart"/>
      <w:r>
        <w:rPr>
          <w:rFonts w:ascii="Times New Roman" w:eastAsia="Times New Roman" w:hAnsi="Times New Roman"/>
          <w:sz w:val="28"/>
        </w:rPr>
        <w:t>ме-ре</w:t>
      </w:r>
      <w:proofErr w:type="spellEnd"/>
      <w:r>
        <w:rPr>
          <w:rFonts w:ascii="Times New Roman" w:eastAsia="Times New Roman" w:hAnsi="Times New Roman"/>
          <w:sz w:val="28"/>
        </w:rPr>
        <w:t xml:space="preserve"> накопления опыта предметно-практической деятельности </w:t>
      </w:r>
      <w:proofErr w:type="spellStart"/>
      <w:r>
        <w:rPr>
          <w:rFonts w:ascii="Times New Roman" w:eastAsia="Times New Roman" w:hAnsi="Times New Roman"/>
          <w:sz w:val="28"/>
        </w:rPr>
        <w:t>диапа-зон</w:t>
      </w:r>
      <w:proofErr w:type="spellEnd"/>
      <w:r>
        <w:rPr>
          <w:rFonts w:ascii="Times New Roman" w:eastAsia="Times New Roman" w:hAnsi="Times New Roman"/>
          <w:sz w:val="28"/>
        </w:rPr>
        <w:t xml:space="preserve"> формируемых действий постепенно расширяется, увеличивается время их </w:t>
      </w:r>
      <w:proofErr w:type="gramStart"/>
      <w:r>
        <w:rPr>
          <w:rFonts w:ascii="Times New Roman" w:eastAsia="Times New Roman" w:hAnsi="Times New Roman"/>
          <w:sz w:val="28"/>
        </w:rPr>
        <w:t>выполнения</w:t>
      </w:r>
      <w:proofErr w:type="gramEnd"/>
      <w:r>
        <w:rPr>
          <w:rFonts w:ascii="Times New Roman" w:eastAsia="Times New Roman" w:hAnsi="Times New Roman"/>
          <w:sz w:val="28"/>
        </w:rPr>
        <w:t xml:space="preserve"> и меняются их качественные характеристики. Постепенно формируемые действия переходят в разряд трудовых операций.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4" w:lineRule="auto"/>
        <w:ind w:left="5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Образовательной организации для осуществления трудового </w:t>
      </w:r>
      <w:proofErr w:type="spellStart"/>
      <w:r>
        <w:rPr>
          <w:rFonts w:ascii="Times New Roman" w:eastAsia="Times New Roman" w:hAnsi="Times New Roman"/>
          <w:sz w:val="28"/>
        </w:rPr>
        <w:t>обуче-ния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требуются:</w:t>
      </w:r>
    </w:p>
    <w:p w:rsidR="009A0687" w:rsidRDefault="009A0687" w:rsidP="009A068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0" w:lineRule="atLeast"/>
        <w:ind w:left="5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сырье (глина, шерсть, ткань, бумага и др. материалы);</w:t>
      </w:r>
    </w:p>
    <w:p w:rsidR="009A0687" w:rsidRDefault="009A0687" w:rsidP="009A068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7" w:lineRule="auto"/>
        <w:ind w:left="59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- заготовки (из дерева, металла, пластика) и другой расходный </w:t>
      </w:r>
      <w:proofErr w:type="spellStart"/>
      <w:r>
        <w:rPr>
          <w:rFonts w:ascii="Times New Roman" w:eastAsia="Times New Roman" w:hAnsi="Times New Roman"/>
          <w:sz w:val="28"/>
        </w:rPr>
        <w:t>мате-риал</w:t>
      </w:r>
      <w:proofErr w:type="spellEnd"/>
      <w:r>
        <w:rPr>
          <w:rFonts w:ascii="Times New Roman" w:eastAsia="Times New Roman" w:hAnsi="Times New Roman"/>
          <w:sz w:val="28"/>
        </w:rPr>
        <w:t>; - материал для растениеводства (семена растений, рассада, комнат-</w:t>
      </w:r>
      <w:proofErr w:type="gramEnd"/>
    </w:p>
    <w:p w:rsidR="009A0687" w:rsidRDefault="009A0687" w:rsidP="009A0687">
      <w:pPr>
        <w:spacing w:line="0" w:lineRule="atLeast"/>
        <w:ind w:left="5900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ные</w:t>
      </w:r>
      <w:proofErr w:type="spellEnd"/>
      <w:r>
        <w:rPr>
          <w:rFonts w:ascii="Times New Roman" w:eastAsia="Times New Roman" w:hAnsi="Times New Roman"/>
          <w:sz w:val="28"/>
        </w:rPr>
        <w:t xml:space="preserve"> растения, почвенные смеси и др.) и ухода за животными;</w:t>
      </w:r>
      <w:proofErr w:type="gramEnd"/>
    </w:p>
    <w:p w:rsidR="009A0687" w:rsidRDefault="009A0687" w:rsidP="009A0687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8" w:lineRule="auto"/>
        <w:ind w:left="5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инструменты, соответствующие профилю труда, включая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оборудо-вание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для трудовой подготовки в области сельского хозяйства, </w:t>
      </w:r>
      <w:proofErr w:type="spellStart"/>
      <w:r>
        <w:rPr>
          <w:rFonts w:ascii="Times New Roman" w:eastAsia="Times New Roman" w:hAnsi="Times New Roman"/>
          <w:sz w:val="28"/>
        </w:rPr>
        <w:t>тка-чества</w:t>
      </w:r>
      <w:proofErr w:type="spellEnd"/>
      <w:r>
        <w:rPr>
          <w:rFonts w:ascii="Times New Roman" w:eastAsia="Times New Roman" w:hAnsi="Times New Roman"/>
          <w:sz w:val="28"/>
        </w:rPr>
        <w:t xml:space="preserve">, элементарной деревообработки, полиграфии, в сфере </w:t>
      </w:r>
      <w:proofErr w:type="spellStart"/>
      <w:r>
        <w:rPr>
          <w:rFonts w:ascii="Times New Roman" w:eastAsia="Times New Roman" w:hAnsi="Times New Roman"/>
          <w:sz w:val="28"/>
        </w:rPr>
        <w:t>предос-тавления</w:t>
      </w:r>
      <w:proofErr w:type="spellEnd"/>
      <w:r>
        <w:rPr>
          <w:rFonts w:ascii="Times New Roman" w:eastAsia="Times New Roman" w:hAnsi="Times New Roman"/>
          <w:sz w:val="28"/>
        </w:rPr>
        <w:t xml:space="preserve"> услуг (бытовых, общепит, гостиничный сервис и др.); - наглядный учебно-дидактический материал, необходимый для </w:t>
      </w:r>
      <w:proofErr w:type="spellStart"/>
      <w:r>
        <w:rPr>
          <w:rFonts w:ascii="Times New Roman" w:eastAsia="Times New Roman" w:hAnsi="Times New Roman"/>
          <w:sz w:val="28"/>
        </w:rPr>
        <w:t>тру-довой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в образовательной организации.</w:t>
      </w:r>
    </w:p>
    <w:p w:rsidR="009A0687" w:rsidRDefault="009A0687" w:rsidP="009A0687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7" w:lineRule="auto"/>
        <w:ind w:left="5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Кроме того, для обеспечения успешного овладения обучающимися технологическим процессом необходимо создать условия,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способст-вующие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выполнению доступных трудовых действий и получения </w:t>
      </w:r>
      <w:proofErr w:type="spellStart"/>
      <w:r>
        <w:rPr>
          <w:rFonts w:ascii="Times New Roman" w:eastAsia="Times New Roman" w:hAnsi="Times New Roman"/>
          <w:sz w:val="28"/>
        </w:rPr>
        <w:t>ка-чественного</w:t>
      </w:r>
      <w:proofErr w:type="spellEnd"/>
      <w:r>
        <w:rPr>
          <w:rFonts w:ascii="Times New Roman" w:eastAsia="Times New Roman" w:hAnsi="Times New Roman"/>
          <w:sz w:val="28"/>
        </w:rPr>
        <w:t xml:space="preserve"> продукта. Для этого с учетом </w:t>
      </w:r>
      <w:proofErr w:type="gramStart"/>
      <w:r>
        <w:rPr>
          <w:rFonts w:ascii="Times New Roman" w:eastAsia="Times New Roman" w:hAnsi="Times New Roman"/>
          <w:sz w:val="28"/>
        </w:rPr>
        <w:t>индивидуальных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возмож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52" style="position:absolute;z-index:-251629568" from="-21pt,.8pt" to="719.5pt,.8pt" o:userdrawn="t" strokeweight=".16931mm"/>
        </w:pict>
      </w:r>
    </w:p>
    <w:p w:rsidR="009A0687" w:rsidRDefault="009A0687" w:rsidP="009A0687">
      <w:pPr>
        <w:spacing w:line="172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0" w:lineRule="atLeast"/>
        <w:ind w:right="40"/>
        <w:jc w:val="center"/>
        <w:sectPr w:rsidR="009A0687">
          <w:pgSz w:w="16840" w:h="11906" w:orient="landscape"/>
          <w:pgMar w:top="867" w:right="1118" w:bottom="393" w:left="1440" w:header="0" w:footer="0" w:gutter="0"/>
          <w:cols w:space="0" w:equalWidth="0">
            <w:col w:w="14280"/>
          </w:cols>
          <w:docGrid w:linePitch="360"/>
        </w:sectPr>
      </w:pPr>
    </w:p>
    <w:p w:rsidR="009A0687" w:rsidRDefault="009A0687" w:rsidP="009A0687">
      <w:pPr>
        <w:spacing w:line="237" w:lineRule="auto"/>
        <w:ind w:left="6200"/>
        <w:jc w:val="both"/>
        <w:rPr>
          <w:rFonts w:ascii="Times New Roman" w:eastAsia="Times New Roman" w:hAnsi="Times New Roman"/>
          <w:sz w:val="28"/>
        </w:rPr>
      </w:pPr>
      <w:bookmarkStart w:id="5" w:name="page74"/>
      <w:bookmarkEnd w:id="5"/>
      <w:r>
        <w:lastRenderedPageBreak/>
        <w:pict>
          <v:line id="_x0000_s1053" style="position:absolute;left:0;text-align:left;z-index:-251628544;mso-position-horizontal-relative:page;mso-position-vertical-relative:page" from="51pt,42.8pt" to="791.5pt,42.8pt" o:userdrawn="t" strokeweight=".16931mm">
            <w10:wrap anchorx="page" anchory="page"/>
          </v:line>
        </w:pict>
      </w:r>
      <w:r>
        <w:pict>
          <v:line id="_x0000_s1054" style="position:absolute;left:0;text-align:left;z-index:-251627520;mso-position-horizontal-relative:page;mso-position-vertical-relative:page" from="361.45pt,42.6pt" to="361.45pt,268.95pt" o:userdrawn="t" strokeweight=".16931mm">
            <w10:wrap anchorx="page" anchory="page"/>
          </v:line>
        </w:pict>
      </w:r>
      <w:r>
        <w:pict>
          <v:line id="_x0000_s1055" style="position:absolute;left:0;text-align:left;z-index:-251626496;mso-position-horizontal-relative:page;mso-position-vertical-relative:page" from="51pt,268.7pt" to="791.5pt,268.7pt" o:userdrawn="t" strokeweight=".48pt">
            <w10:wrap anchorx="page" anchory="page"/>
          </v:line>
        </w:pict>
      </w:r>
      <w:r>
        <w:pict>
          <v:line id="_x0000_s1056" style="position:absolute;left:0;text-align:left;z-index:-251625472;mso-position-horizontal-relative:page;mso-position-vertical-relative:page" from="51.2pt,42.6pt" to="51.2pt,398.2pt" o:userdrawn="t" strokeweight=".16931mm">
            <w10:wrap anchorx="page" anchory="page"/>
          </v:line>
        </w:pict>
      </w:r>
      <w:r>
        <w:pict>
          <v:line id="_x0000_s1057" style="position:absolute;left:0;text-align:left;z-index:-251624448;mso-position-horizontal-relative:page;mso-position-vertical-relative:page" from="177.1pt,42.6pt" to="177.1pt,398.2pt" o:userdrawn="t" strokeweight=".48pt">
            <w10:wrap anchorx="page" anchory="page"/>
          </v:line>
        </w:pict>
      </w:r>
      <w:r>
        <w:pict>
          <v:line id="_x0000_s1058" style="position:absolute;left:0;text-align:left;z-index:-251623424;mso-position-horizontal-relative:page;mso-position-vertical-relative:page" from="791.25pt,42.6pt" to="791.25pt,397.75pt" o:userdrawn="t" strokeweight=".48pt">
            <w10:wrap anchorx="page" anchory="page"/>
          </v:line>
        </w:pict>
      </w:r>
      <w:proofErr w:type="spellStart"/>
      <w:r>
        <w:rPr>
          <w:rFonts w:ascii="Times New Roman" w:eastAsia="Times New Roman" w:hAnsi="Times New Roman"/>
          <w:sz w:val="28"/>
        </w:rPr>
        <w:t>ностей</w:t>
      </w:r>
      <w:proofErr w:type="spellEnd"/>
      <w:r>
        <w:rPr>
          <w:rFonts w:ascii="Times New Roman" w:eastAsia="Times New Roman" w:hAnsi="Times New Roman"/>
          <w:sz w:val="28"/>
        </w:rPr>
        <w:t xml:space="preserve"> обучающихся создаются алгоритмы действий, расписания в виде ряда графических изображений. Для создания, обработки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рас-печатки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графических изображений образовательной организации </w:t>
      </w:r>
      <w:proofErr w:type="spellStart"/>
      <w:r>
        <w:rPr>
          <w:rFonts w:ascii="Times New Roman" w:eastAsia="Times New Roman" w:hAnsi="Times New Roman"/>
          <w:sz w:val="28"/>
        </w:rPr>
        <w:t>не-обходимо</w:t>
      </w:r>
      <w:proofErr w:type="spellEnd"/>
      <w:r>
        <w:rPr>
          <w:rFonts w:ascii="Times New Roman" w:eastAsia="Times New Roman" w:hAnsi="Times New Roman"/>
          <w:sz w:val="28"/>
        </w:rPr>
        <w:t xml:space="preserve"> иметь оборудование и программное обеспечение.</w:t>
      </w:r>
    </w:p>
    <w:p w:rsidR="009A0687" w:rsidRDefault="009A0687" w:rsidP="009A0687">
      <w:pPr>
        <w:spacing w:line="15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numPr>
          <w:ilvl w:val="0"/>
          <w:numId w:val="5"/>
        </w:numPr>
        <w:tabs>
          <w:tab w:val="left" w:pos="6476"/>
        </w:tabs>
        <w:spacing w:line="237" w:lineRule="auto"/>
        <w:ind w:left="620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случае, если у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имеется нарушение зрения, то </w:t>
      </w:r>
      <w:proofErr w:type="spellStart"/>
      <w:r>
        <w:rPr>
          <w:rFonts w:ascii="Times New Roman" w:eastAsia="Times New Roman" w:hAnsi="Times New Roman"/>
          <w:sz w:val="28"/>
        </w:rPr>
        <w:t>преду-сматривается</w:t>
      </w:r>
      <w:proofErr w:type="spellEnd"/>
      <w:r>
        <w:rPr>
          <w:rFonts w:ascii="Times New Roman" w:eastAsia="Times New Roman" w:hAnsi="Times New Roman"/>
          <w:sz w:val="28"/>
        </w:rPr>
        <w:t xml:space="preserve"> материал для тактильного восприятия, аудиозаписи и другие адекватные средства.</w:t>
      </w:r>
    </w:p>
    <w:p w:rsidR="009A0687" w:rsidRDefault="009A0687" w:rsidP="009A068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A0687" w:rsidRDefault="009A0687" w:rsidP="009A0687">
      <w:pPr>
        <w:spacing w:line="238" w:lineRule="auto"/>
        <w:ind w:left="62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Содержание образования обучающихся включает задачи, связанные с формированием навыков самообслуживания: одевание /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раздева-ние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должны быть оснащены в соответствии с особенностями развития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обучаю-щихся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(поручни, подставки, прорезиненные коврики и др.).</w:t>
      </w:r>
    </w:p>
    <w:p w:rsidR="009A0687" w:rsidRDefault="009A0687" w:rsidP="009A0687">
      <w:pPr>
        <w:spacing w:line="29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Информационн</w:t>
      </w:r>
      <w:proofErr w:type="gramStart"/>
      <w:r>
        <w:rPr>
          <w:rFonts w:ascii="Times New Roman" w:eastAsia="Times New Roman" w:hAnsi="Times New Roman"/>
          <w:b/>
          <w:sz w:val="28"/>
        </w:rPr>
        <w:t>о-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организации созданы условия для функционирования современной информационно -</w:t>
      </w:r>
      <w:r>
        <w:rPr>
          <w:rFonts w:ascii="Times New Roman" w:eastAsia="Times New Roman" w:hAnsi="Times New Roman"/>
          <w:b/>
          <w:sz w:val="28"/>
        </w:rPr>
        <w:t xml:space="preserve">образовательная </w:t>
      </w:r>
      <w:r>
        <w:rPr>
          <w:rFonts w:ascii="Times New Roman" w:eastAsia="Times New Roman" w:hAnsi="Times New Roman"/>
          <w:sz w:val="28"/>
        </w:rPr>
        <w:t>образовательной среды,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включающей электронные информационные ресурсы,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электронные об-</w:t>
      </w:r>
    </w:p>
    <w:p w:rsidR="009A0687" w:rsidRDefault="009A0687" w:rsidP="009A0687">
      <w:pPr>
        <w:spacing w:line="1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tabs>
          <w:tab w:val="left" w:pos="2500"/>
        </w:tabs>
        <w:spacing w:line="238" w:lineRule="auto"/>
        <w:ind w:left="2520" w:hanging="25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среда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разовательные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ресурсы, совокупность информационных технологий, телекоммуникационных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тех-нологий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соответствующих технических средств (в том числе, </w:t>
      </w:r>
      <w:proofErr w:type="spellStart"/>
      <w:r>
        <w:rPr>
          <w:rFonts w:ascii="Times New Roman" w:eastAsia="Times New Roman" w:hAnsi="Times New Roman"/>
          <w:sz w:val="28"/>
        </w:rPr>
        <w:t>флеш-тренажеров</w:t>
      </w:r>
      <w:proofErr w:type="spellEnd"/>
      <w:r>
        <w:rPr>
          <w:rFonts w:ascii="Times New Roman" w:eastAsia="Times New Roman" w:hAnsi="Times New Roman"/>
          <w:sz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образования обучающихся с умственной отсталостью (интеллектуальными нарушениями)</w:t>
      </w:r>
    </w:p>
    <w:p w:rsidR="009A0687" w:rsidRDefault="009A0687" w:rsidP="009A06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59" style="position:absolute;z-index:-251622400" from="-6pt,16.7pt" to="734pt,16.7pt" o:userdrawn="t" strokeweight=".16931mm"/>
        </w:pict>
      </w:r>
      <w:r>
        <w:rPr>
          <w:rFonts w:ascii="Times New Roman" w:eastAsia="Times New Roman" w:hAnsi="Times New Roman"/>
          <w:sz w:val="28"/>
        </w:rPr>
        <w:pict>
          <v:rect id="_x0000_s1060" style="position:absolute;margin-left:733.75pt;margin-top:16.2pt;width:1pt;height:1pt;z-index:-251621376" o:userdrawn="t" fillcolor="black" strokecolor="none"/>
        </w:pict>
      </w: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9A0687" w:rsidRDefault="009A0687" w:rsidP="009A0687">
      <w:pPr>
        <w:spacing w:line="200" w:lineRule="exact"/>
        <w:rPr>
          <w:rFonts w:ascii="Times New Roman" w:eastAsia="Times New Roman" w:hAnsi="Times New Roman"/>
        </w:rPr>
      </w:pPr>
    </w:p>
    <w:p w:rsidR="00064311" w:rsidRDefault="00064311"/>
    <w:sectPr w:rsidR="00064311" w:rsidSect="009A0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87" w:rsidRDefault="009A0687" w:rsidP="009A0687">
      <w:r>
        <w:separator/>
      </w:r>
    </w:p>
  </w:endnote>
  <w:endnote w:type="continuationSeparator" w:id="0">
    <w:p w:rsidR="009A0687" w:rsidRDefault="009A0687" w:rsidP="009A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87" w:rsidRDefault="009A0687" w:rsidP="009A0687">
      <w:r>
        <w:separator/>
      </w:r>
    </w:p>
  </w:footnote>
  <w:footnote w:type="continuationSeparator" w:id="0">
    <w:p w:rsidR="009A0687" w:rsidRDefault="009A0687" w:rsidP="009A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5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6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7"/>
    <w:multiLevelType w:val="hybridMultilevel"/>
    <w:tmpl w:val="580BD78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8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687"/>
    <w:rsid w:val="00064311"/>
    <w:rsid w:val="002E0ADE"/>
    <w:rsid w:val="00413805"/>
    <w:rsid w:val="00883766"/>
    <w:rsid w:val="009A0687"/>
    <w:rsid w:val="009C7C05"/>
    <w:rsid w:val="009D3406"/>
    <w:rsid w:val="00E3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68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687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2019-12-13T04:05:00Z</dcterms:created>
  <dcterms:modified xsi:type="dcterms:W3CDTF">2019-12-13T04:14:00Z</dcterms:modified>
</cp:coreProperties>
</file>